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66"/>
        <w:gridCol w:w="1379"/>
        <w:gridCol w:w="1424"/>
        <w:gridCol w:w="707"/>
        <w:gridCol w:w="146"/>
        <w:gridCol w:w="1419"/>
        <w:gridCol w:w="1530"/>
        <w:gridCol w:w="1770"/>
        <w:gridCol w:w="2578"/>
        <w:gridCol w:w="1185"/>
        <w:gridCol w:w="163"/>
        <w:gridCol w:w="1065"/>
        <w:gridCol w:w="1336"/>
        <w:gridCol w:w="1851"/>
      </w:tblGrid>
      <w:tr w:rsidR="00C23879" w:rsidRPr="00C23879" w:rsidTr="00C23879">
        <w:trPr>
          <w:trHeight w:val="1455"/>
        </w:trPr>
        <w:tc>
          <w:tcPr>
            <w:tcW w:w="177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Al ser informada por la </w:t>
            </w:r>
            <w:r w:rsidR="009A29B8"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Dirección</w:t>
            </w:r>
            <w:r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económico financiera sobre la </w:t>
            </w:r>
            <w:r w:rsidR="009A29B8"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acreditación</w:t>
            </w:r>
            <w:r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de un subsidio a un proyecto de Investigación o Extensión, y en base a los </w:t>
            </w: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gastos previstos y declarados en el presupuesto preliminar</w:t>
            </w:r>
            <w:r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presentado con la solicitud de dicho subsidio el beneficiario deberá:</w:t>
            </w:r>
          </w:p>
          <w:p w:rsid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</w:p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</w:p>
        </w:tc>
      </w:tr>
      <w:tr w:rsidR="00C23879" w:rsidRPr="00C23879" w:rsidTr="00C23879">
        <w:trPr>
          <w:trHeight w:val="855"/>
        </w:trPr>
        <w:tc>
          <w:tcPr>
            <w:tcW w:w="1771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1- Presentar una solicitud de compra (Se podrán presentar tres presupuestos junto con la nota para acelerar la compra)                                                                     </w:t>
            </w:r>
          </w:p>
        </w:tc>
      </w:tr>
      <w:tr w:rsidR="00C23879" w:rsidRPr="00C23879" w:rsidTr="00C23879">
        <w:trPr>
          <w:trHeight w:val="945"/>
        </w:trPr>
        <w:tc>
          <w:tcPr>
            <w:tcW w:w="1771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2- Presentar las facturas de las compras ya realizadas para el reintegro (siempre que se hayan realizado posteriormente a la fecha de la resolución que otorga el subsidio) </w:t>
            </w:r>
          </w:p>
        </w:tc>
      </w:tr>
      <w:tr w:rsidR="00C23879" w:rsidRPr="00C23879" w:rsidTr="00C23879">
        <w:trPr>
          <w:trHeight w:val="750"/>
        </w:trPr>
        <w:tc>
          <w:tcPr>
            <w:tcW w:w="17719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>Solo en caso de excepción se podrá solicitar por escrito una caja chica de hasta $2.800 para gastos urgentes, o un adelanto (con autorización del decano) mayor a $2.800</w:t>
            </w:r>
          </w:p>
        </w:tc>
      </w:tr>
      <w:tr w:rsidR="00C23879" w:rsidRPr="00C23879" w:rsidTr="00C23879">
        <w:trPr>
          <w:trHeight w:val="64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C23879" w:rsidRPr="00C23879" w:rsidTr="00C23879">
        <w:trPr>
          <w:trHeight w:val="1440"/>
        </w:trPr>
        <w:tc>
          <w:tcPr>
            <w:tcW w:w="2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AR"/>
              </w:rPr>
              <w:t>La presentación de la rendición del subsidio en Dirección Económico Financiera constará de 3 partes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Proyecto y certificados</w:t>
            </w:r>
          </w:p>
        </w:tc>
        <w:tc>
          <w:tcPr>
            <w:tcW w:w="1289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>Se presentará la solicitud de acreditación que se presentó originalmente en la Secretaría de Investigación o Extensión donde consta el presupuesto preliminar junto con los certificados que respalden los gastos realizados (caso de viajes, hospedaje, inscripción a cursos y congresos, etc.</w:t>
            </w:r>
          </w:p>
        </w:tc>
      </w:tr>
      <w:tr w:rsidR="00C23879" w:rsidRPr="00C23879" w:rsidTr="00C23879">
        <w:trPr>
          <w:trHeight w:val="1440"/>
        </w:trPr>
        <w:tc>
          <w:tcPr>
            <w:tcW w:w="2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Facturas</w:t>
            </w:r>
          </w:p>
        </w:tc>
        <w:tc>
          <w:tcPr>
            <w:tcW w:w="12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TODAS las facturas deberán presentarse sueltas en un folio o abrochadas de UN SOLO LADO DE LA HOJA, firmadas por el responsable del proyecto con su correspondiente </w:t>
            </w:r>
            <w:proofErr w:type="gramStart"/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>aclaración .</w:t>
            </w:r>
            <w:proofErr w:type="gramEnd"/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NO SE ACEPTARAN LAS FACTURAS QUE NO CUMPLAN CON TODOS LOS REQUISITOS CONSIDERADOS, ASI COMO LAS QUE PRESENTEN ROTURAS, RECORTES, PARTES ILEGIBLES, REMARCADAS O TACHADAS. </w:t>
            </w:r>
          </w:p>
        </w:tc>
      </w:tr>
      <w:tr w:rsidR="00C23879" w:rsidRPr="00C23879" w:rsidTr="00C23879">
        <w:trPr>
          <w:trHeight w:val="1425"/>
        </w:trPr>
        <w:tc>
          <w:tcPr>
            <w:tcW w:w="2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Planillas</w:t>
            </w:r>
          </w:p>
        </w:tc>
        <w:tc>
          <w:tcPr>
            <w:tcW w:w="1289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>Con los datos de las facturas, el director deberá completar y firmar las planillas Anexo I y II que será la declaración jurada de la aplicación al proyecto de los fondos rendidos.</w:t>
            </w:r>
          </w:p>
        </w:tc>
      </w:tr>
      <w:tr w:rsidR="00C23879" w:rsidRPr="00C23879" w:rsidTr="00C23879">
        <w:trPr>
          <w:trHeight w:val="102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C23879" w:rsidRPr="00C23879" w:rsidTr="00C23879">
        <w:trPr>
          <w:trHeight w:val="870"/>
        </w:trPr>
        <w:tc>
          <w:tcPr>
            <w:tcW w:w="177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lastRenderedPageBreak/>
              <w:t xml:space="preserve">COMPRA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>(</w:t>
            </w:r>
            <w:r w:rsidR="00C37492"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>Serán</w:t>
            </w: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realizadas solo las compras que hayan sido incluidas en el presupuesto preliminar presentado en la secretaría correspondiente)</w:t>
            </w:r>
          </w:p>
        </w:tc>
      </w:tr>
      <w:tr w:rsidR="00C23879" w:rsidRPr="00C23879" w:rsidTr="00C23879">
        <w:trPr>
          <w:trHeight w:val="420"/>
        </w:trPr>
        <w:tc>
          <w:tcPr>
            <w:tcW w:w="7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BIENES</w:t>
            </w:r>
          </w:p>
        </w:tc>
        <w:tc>
          <w:tcPr>
            <w:tcW w:w="17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BECAS</w:t>
            </w:r>
          </w:p>
        </w:tc>
        <w:tc>
          <w:tcPr>
            <w:tcW w:w="81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SERVICIOS</w:t>
            </w:r>
          </w:p>
        </w:tc>
      </w:tr>
      <w:tr w:rsidR="00C23879" w:rsidRPr="00C23879" w:rsidTr="009A29B8">
        <w:trPr>
          <w:trHeight w:val="525"/>
        </w:trPr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EQUIPAMIENTOS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 CONSUMO</w:t>
            </w:r>
          </w:p>
        </w:tc>
        <w:tc>
          <w:tcPr>
            <w:tcW w:w="177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39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PASAJE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INSCRIPCION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HOSPEDAJE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OTROS</w:t>
            </w:r>
          </w:p>
        </w:tc>
      </w:tr>
      <w:tr w:rsidR="00C23879" w:rsidRPr="00C23879" w:rsidTr="009A29B8">
        <w:trPr>
          <w:trHeight w:val="495"/>
        </w:trPr>
        <w:tc>
          <w:tcPr>
            <w:tcW w:w="39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(Equipamiento científico específico/informático, muebles, herramientas o repuestos mayores)</w:t>
            </w:r>
          </w:p>
        </w:tc>
        <w:tc>
          <w:tcPr>
            <w:tcW w:w="3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Alimentos, Madera, Libros, Revistas, Periódicos, Pintura, Combustible, Materiales, Artículos de papelería, librería, eléctricos, de Limpieza, Herramientas menores, copia de llaves, etc.</w:t>
            </w:r>
          </w:p>
        </w:tc>
        <w:tc>
          <w:tcPr>
            <w:tcW w:w="17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>Se solicitara por nota elevada al decano especificando el monto con cronograma de actividades, duración de la beca e importe a pagar, detallando datos del becario (Nombre COMPLETO</w:t>
            </w: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br/>
              <w:t>DNI, Domicilio, Teléfono)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Aéreo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Terrestre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Congresos , jornadas, etc.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Gatos de alojamiento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Correo, Alquiler de máquinas y equipos, Servicios de reparación y mantenimiento, transporte corta y media distancia, fotocopias, encuadernaciones, publicaciones</w:t>
            </w:r>
          </w:p>
        </w:tc>
      </w:tr>
      <w:tr w:rsidR="00C23879" w:rsidRPr="00C23879" w:rsidTr="009A29B8">
        <w:trPr>
          <w:trHeight w:val="675"/>
        </w:trPr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7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Deben presentarse siempre los Boarding Pass  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El pasaje deberá contener la fecha, el monto, el nombre del pasajero y el recorrido del viaje (origen y destino)  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C23879" w:rsidRPr="00C23879" w:rsidTr="009A29B8">
        <w:trPr>
          <w:trHeight w:val="4320"/>
        </w:trPr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7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Se contratará solo  AEROLÍNEAS ARGENTINAS S.A. (en caso de no contar con vuelos al destino requerido o no tener disponibilidad, se deberá solicitar la negativa por escrito de AA. Con esta documentación y  tres presupuestos de otras aerolíneas se contratará la opción más barata) 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C23879" w:rsidRPr="00C23879" w:rsidTr="009A29B8">
        <w:trPr>
          <w:trHeight w:val="885"/>
        </w:trPr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7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Para viajar al exterior se solicitará autorización al decano 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C23879" w:rsidRPr="00C23879" w:rsidTr="009A29B8">
        <w:trPr>
          <w:trHeight w:val="106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El titular del subsidio debe solicitar la compra por escrito indicando el lugar de destino del bien  </w:t>
            </w: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7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C238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Se adjuntará certificado que acredite la actividad que realizó en ese lugar y fecha</w:t>
            </w: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879" w:rsidRPr="00C23879" w:rsidRDefault="00C23879" w:rsidP="00C2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9563A8" w:rsidRDefault="009563A8"/>
    <w:p w:rsidR="009563A8" w:rsidRDefault="009563A8"/>
    <w:p w:rsidR="007F03C0" w:rsidRDefault="009563A8">
      <w:r>
        <w:lastRenderedPageBreak/>
        <w:t>Como deben estar confeccionadas las facturas:</w:t>
      </w:r>
    </w:p>
    <w:p w:rsidR="00C37492" w:rsidRDefault="00C37492"/>
    <w:p w:rsidR="00C37492" w:rsidRDefault="00C37492"/>
    <w:p w:rsidR="00C37492" w:rsidRDefault="00C37492" w:rsidP="009A157F">
      <w:pPr>
        <w:jc w:val="center"/>
      </w:pPr>
      <w:r w:rsidRPr="00C37492">
        <w:drawing>
          <wp:inline distT="0" distB="0" distL="0" distR="0">
            <wp:extent cx="5937250" cy="5638800"/>
            <wp:effectExtent l="19050" t="0" r="6350" b="0"/>
            <wp:docPr id="1" name="Imagen 1" descr="foto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foto_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492" w:rsidSect="009563A8">
      <w:pgSz w:w="20160" w:h="12240" w:orient="landscape" w:code="5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3879"/>
    <w:rsid w:val="007F03C0"/>
    <w:rsid w:val="009563A8"/>
    <w:rsid w:val="009A157F"/>
    <w:rsid w:val="009A29B8"/>
    <w:rsid w:val="00C23879"/>
    <w:rsid w:val="00C3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4B11-73B7-4978-8847-4B364569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2016-08-31T14:12:00Z</dcterms:created>
  <dcterms:modified xsi:type="dcterms:W3CDTF">2016-08-31T14:22:00Z</dcterms:modified>
</cp:coreProperties>
</file>