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5F" w:rsidRDefault="0017115F" w:rsidP="0017115F">
      <w:pPr>
        <w:pStyle w:val="NormalWeb"/>
        <w:rPr>
          <w:rStyle w:val="Textoennegrita"/>
          <w:color w:val="5F22A8"/>
        </w:rPr>
      </w:pPr>
      <w:r>
        <w:rPr>
          <w:rStyle w:val="Textoennegrita"/>
          <w:color w:val="5F22A8"/>
        </w:rPr>
        <w:t>Normas para Autores</w:t>
      </w:r>
    </w:p>
    <w:p w:rsidR="008C4B77" w:rsidRDefault="008C4B77" w:rsidP="0017115F">
      <w:pPr>
        <w:pStyle w:val="NormalWeb"/>
        <w:rPr>
          <w:rStyle w:val="Textoennegrita"/>
          <w:color w:val="5F22A8"/>
        </w:rPr>
      </w:pPr>
      <w:r>
        <w:rPr>
          <w:rStyle w:val="Textoennegrita"/>
          <w:color w:val="5F22A8"/>
        </w:rPr>
        <w:t>47 al FONDO</w:t>
      </w:r>
    </w:p>
    <w:p w:rsidR="0017115F" w:rsidRDefault="0017115F" w:rsidP="0017115F">
      <w:pPr>
        <w:pStyle w:val="NormalWeb"/>
      </w:pPr>
      <w:r>
        <w:rPr>
          <w:rStyle w:val="Textoennegrita"/>
          <w:color w:val="5F22A8"/>
        </w:rPr>
        <w:t>Originalidad:</w:t>
      </w:r>
    </w:p>
    <w:p w:rsidR="00040935" w:rsidRDefault="0017115F" w:rsidP="0017115F">
      <w:pPr>
        <w:pStyle w:val="NormalWeb"/>
      </w:pPr>
      <w:r w:rsidRPr="00040935">
        <w:rPr>
          <w:highlight w:val="yellow"/>
        </w:rPr>
        <w:t>Para que un artículo sea sometido a evaluación es imprescindible que el mismo no haya sido incluido en otro</w:t>
      </w:r>
      <w:r w:rsidR="00040935">
        <w:rPr>
          <w:highlight w:val="yellow"/>
        </w:rPr>
        <w:t xml:space="preserve"> tipo de publicación </w:t>
      </w:r>
      <w:r w:rsidRPr="00040935">
        <w:rPr>
          <w:highlight w:val="yellow"/>
        </w:rPr>
        <w:t>ni enviado simultáneamente</w:t>
      </w:r>
      <w:r w:rsidR="00040935">
        <w:rPr>
          <w:highlight w:val="yellow"/>
        </w:rPr>
        <w:t xml:space="preserve"> a evaluación en otra </w:t>
      </w:r>
      <w:proofErr w:type="gramStart"/>
      <w:r w:rsidR="00040935">
        <w:rPr>
          <w:highlight w:val="yellow"/>
        </w:rPr>
        <w:t>revista</w:t>
      </w:r>
      <w:proofErr w:type="gramEnd"/>
      <w:r w:rsidR="00040935">
        <w:rPr>
          <w:highlight w:val="yellow"/>
        </w:rPr>
        <w:t xml:space="preserve">. </w:t>
      </w:r>
      <w:r w:rsidRPr="00040935">
        <w:rPr>
          <w:highlight w:val="yellow"/>
        </w:rPr>
        <w:t xml:space="preserve">En caso que el artículo se base una publicación preliminar (por ejemplo </w:t>
      </w:r>
      <w:r w:rsidR="00040935">
        <w:rPr>
          <w:highlight w:val="yellow"/>
        </w:rPr>
        <w:t xml:space="preserve">actas de congresos o un poster), charla, debate, </w:t>
      </w:r>
      <w:proofErr w:type="spellStart"/>
      <w:r w:rsidR="00040935">
        <w:rPr>
          <w:highlight w:val="yellow"/>
        </w:rPr>
        <w:t>etc</w:t>
      </w:r>
      <w:proofErr w:type="spellEnd"/>
      <w:r w:rsidR="00040935">
        <w:rPr>
          <w:highlight w:val="yellow"/>
        </w:rPr>
        <w:t xml:space="preserve">, </w:t>
      </w:r>
      <w:r w:rsidRPr="00040935">
        <w:rPr>
          <w:highlight w:val="yellow"/>
        </w:rPr>
        <w:t xml:space="preserve">se deberá dejar constancia de este hecho en el mismo artículo. </w:t>
      </w:r>
    </w:p>
    <w:p w:rsidR="0017115F" w:rsidRDefault="00040935" w:rsidP="0017115F">
      <w:pPr>
        <w:pStyle w:val="NormalWeb"/>
      </w:pPr>
      <w:r>
        <w:rPr>
          <w:rStyle w:val="Textoennegrita"/>
          <w:color w:val="5F22A8"/>
        </w:rPr>
        <w:t>A</w:t>
      </w:r>
      <w:r w:rsidR="0017115F">
        <w:rPr>
          <w:rStyle w:val="Textoennegrita"/>
          <w:color w:val="5F22A8"/>
        </w:rPr>
        <w:t>rchivo:</w:t>
      </w:r>
    </w:p>
    <w:p w:rsidR="009F540F" w:rsidRDefault="0017115F" w:rsidP="0017115F">
      <w:pPr>
        <w:pStyle w:val="NormalWeb"/>
      </w:pPr>
      <w:r>
        <w:t>Los trabajos serán enviados a la revista, por el/os autor/es</w:t>
      </w:r>
      <w:r>
        <w:rPr>
          <w:rStyle w:val="nfasis"/>
        </w:rPr>
        <w:t>. </w:t>
      </w:r>
      <w:r>
        <w:t xml:space="preserve">Para luego </w:t>
      </w:r>
      <w:r>
        <w:rPr>
          <w:rStyle w:val="Textoennegrita"/>
        </w:rPr>
        <w:t>ser evaluados preliminarmente por el Equipo Editorial a fin de establecer si las temáticas y el formato se ajustan al alcance declarado para el número.</w:t>
      </w:r>
      <w:r>
        <w:t xml:space="preserve"> En caso de no responder a este requisito, los aportes son rechazados. </w:t>
      </w:r>
    </w:p>
    <w:p w:rsidR="0017115F" w:rsidRDefault="009F540F" w:rsidP="0017115F">
      <w:pPr>
        <w:pStyle w:val="NormalWeb"/>
      </w:pPr>
      <w:r>
        <w:rPr>
          <w:rStyle w:val="Textoennegrita"/>
          <w:color w:val="5F22A8"/>
        </w:rPr>
        <w:t xml:space="preserve"> </w:t>
      </w:r>
      <w:r w:rsidR="0017115F">
        <w:rPr>
          <w:rStyle w:val="Textoennegrita"/>
          <w:color w:val="5F22A8"/>
        </w:rPr>
        <w:t>Tipo de publicaciones:</w:t>
      </w:r>
    </w:p>
    <w:p w:rsidR="00612A3B" w:rsidRDefault="0017115F" w:rsidP="0017115F">
      <w:pPr>
        <w:pStyle w:val="NormalWeb"/>
        <w:rPr>
          <w:i/>
        </w:rPr>
      </w:pPr>
      <w:r>
        <w:rPr>
          <w:rStyle w:val="nfasis"/>
          <w:b/>
          <w:bCs/>
        </w:rPr>
        <w:t>Artículo:</w:t>
      </w:r>
      <w:r>
        <w:t> </w:t>
      </w:r>
      <w:r w:rsidR="00945177">
        <w:t>debe contener entre 2.000 y 3.000 palabras (</w:t>
      </w:r>
      <w:r w:rsidR="00945177" w:rsidRPr="00945177">
        <w:rPr>
          <w:i/>
        </w:rPr>
        <w:t>no</w:t>
      </w:r>
      <w:r w:rsidR="00945177">
        <w:t xml:space="preserve"> </w:t>
      </w:r>
      <w:r w:rsidR="00945177" w:rsidRPr="00945177">
        <w:rPr>
          <w:i/>
        </w:rPr>
        <w:t>sobrepasar las 10 páginas)</w:t>
      </w:r>
    </w:p>
    <w:p w:rsidR="00612A3B" w:rsidRDefault="00612A3B" w:rsidP="0017115F">
      <w:pPr>
        <w:pStyle w:val="NormalWeb"/>
      </w:pPr>
      <w:r w:rsidRPr="00612A3B">
        <w:t xml:space="preserve">Se pueden incluir hasta 10 figuras (fotos, planos, mapas, cuadro, </w:t>
      </w:r>
      <w:proofErr w:type="spellStart"/>
      <w:r w:rsidRPr="00612A3B">
        <w:t>etc</w:t>
      </w:r>
      <w:proofErr w:type="spellEnd"/>
      <w:r w:rsidRPr="00612A3B">
        <w:t>)</w:t>
      </w:r>
    </w:p>
    <w:p w:rsidR="00612A3B" w:rsidRDefault="00945177" w:rsidP="00612A3B">
      <w:pPr>
        <w:pStyle w:val="NormalWeb"/>
      </w:pPr>
      <w:r>
        <w:rPr>
          <w:rStyle w:val="nfasis"/>
          <w:b/>
          <w:bCs/>
        </w:rPr>
        <w:t xml:space="preserve"> </w:t>
      </w:r>
      <w:proofErr w:type="spellStart"/>
      <w:r w:rsidR="0017115F">
        <w:rPr>
          <w:rStyle w:val="nfasis"/>
          <w:b/>
          <w:bCs/>
        </w:rPr>
        <w:t>En</w:t>
      </w:r>
      <w:r>
        <w:rPr>
          <w:rStyle w:val="nfasis"/>
          <w:b/>
          <w:bCs/>
        </w:rPr>
        <w:t>trevsitas</w:t>
      </w:r>
      <w:proofErr w:type="spellEnd"/>
      <w:r>
        <w:rPr>
          <w:rStyle w:val="nfasis"/>
          <w:b/>
          <w:bCs/>
        </w:rPr>
        <w:t xml:space="preserve">: </w:t>
      </w:r>
      <w:r>
        <w:t xml:space="preserve">deben contener hasta 2.000 palabras </w:t>
      </w:r>
      <w:r w:rsidR="00612A3B">
        <w:t>(</w:t>
      </w:r>
      <w:r w:rsidR="00612A3B" w:rsidRPr="00945177">
        <w:rPr>
          <w:i/>
        </w:rPr>
        <w:t>no</w:t>
      </w:r>
      <w:r>
        <w:t xml:space="preserve"> </w:t>
      </w:r>
      <w:r w:rsidRPr="00945177">
        <w:rPr>
          <w:i/>
        </w:rPr>
        <w:t>sobrepasar las 6 páginas</w:t>
      </w:r>
      <w:r>
        <w:t>)</w:t>
      </w:r>
      <w:r w:rsidR="00612A3B" w:rsidRPr="00612A3B">
        <w:t xml:space="preserve"> </w:t>
      </w:r>
    </w:p>
    <w:p w:rsidR="00612A3B" w:rsidRDefault="00612A3B" w:rsidP="0017115F">
      <w:pPr>
        <w:pStyle w:val="NormalWeb"/>
      </w:pPr>
      <w:r w:rsidRPr="00612A3B">
        <w:t xml:space="preserve">Se pueden </w:t>
      </w:r>
      <w:r>
        <w:t>incluir hasta 4</w:t>
      </w:r>
      <w:r w:rsidRPr="00612A3B">
        <w:t xml:space="preserve"> figuras (fotos, planos, mapas, cuadro, </w:t>
      </w:r>
      <w:proofErr w:type="spellStart"/>
      <w:r w:rsidRPr="00612A3B">
        <w:t>etc</w:t>
      </w:r>
      <w:proofErr w:type="spellEnd"/>
      <w:r w:rsidRPr="00612A3B">
        <w:t>)</w:t>
      </w:r>
    </w:p>
    <w:p w:rsidR="0017115F" w:rsidRDefault="00945177" w:rsidP="0017115F">
      <w:pPr>
        <w:pStyle w:val="NormalWeb"/>
      </w:pPr>
      <w:r>
        <w:rPr>
          <w:rStyle w:val="nfasis"/>
          <w:b/>
          <w:bCs/>
        </w:rPr>
        <w:t>R</w:t>
      </w:r>
      <w:r w:rsidR="0017115F">
        <w:rPr>
          <w:rStyle w:val="nfasis"/>
          <w:b/>
          <w:bCs/>
        </w:rPr>
        <w:t>eseña bibliográfica o de Eventos</w:t>
      </w:r>
      <w:r w:rsidR="0017115F">
        <w:rPr>
          <w:rStyle w:val="Textoennegrita"/>
        </w:rPr>
        <w:t>:</w:t>
      </w:r>
      <w:r w:rsidR="0017115F">
        <w:t xml:space="preserve"> sección destinada a los comentarios sobre libros publicados o sobre eventos científicos-técnicos realizadas en las áreas temáticas de incumbencia de la revista (foto de la portada del libro, logo de evento y/o fotografía</w:t>
      </w:r>
      <w:r>
        <w:t>s relevantes) (cantidad máxima 3</w:t>
      </w:r>
      <w:r w:rsidR="0017115F">
        <w:t xml:space="preserve"> páginas).</w:t>
      </w:r>
    </w:p>
    <w:p w:rsidR="00612A3B" w:rsidRDefault="00612A3B" w:rsidP="00612A3B">
      <w:pPr>
        <w:pStyle w:val="NormalWeb"/>
      </w:pPr>
      <w:r w:rsidRPr="00612A3B">
        <w:t xml:space="preserve">Se pueden </w:t>
      </w:r>
      <w:r>
        <w:t>incluir hasta 2</w:t>
      </w:r>
      <w:r w:rsidRPr="00612A3B">
        <w:t xml:space="preserve"> figuras (fotos, planos, mapas, cuadro, </w:t>
      </w:r>
      <w:proofErr w:type="spellStart"/>
      <w:r w:rsidRPr="00612A3B">
        <w:t>etc</w:t>
      </w:r>
      <w:proofErr w:type="spellEnd"/>
      <w:r w:rsidRPr="00612A3B">
        <w:t>)</w:t>
      </w:r>
    </w:p>
    <w:p w:rsidR="00612A3B" w:rsidRDefault="00612A3B" w:rsidP="0017115F">
      <w:pPr>
        <w:pStyle w:val="NormalWeb"/>
      </w:pPr>
    </w:p>
    <w:p w:rsidR="008C4B77" w:rsidRDefault="008C4B77" w:rsidP="0017115F">
      <w:pPr>
        <w:pStyle w:val="NormalWeb"/>
        <w:rPr>
          <w:rStyle w:val="Textoennegrita"/>
          <w:color w:val="5F22A8"/>
        </w:rPr>
      </w:pPr>
    </w:p>
    <w:p w:rsidR="0017115F" w:rsidRDefault="0017115F" w:rsidP="0017115F">
      <w:pPr>
        <w:pStyle w:val="NormalWeb"/>
      </w:pPr>
      <w:r>
        <w:rPr>
          <w:rStyle w:val="Textoennegrita"/>
          <w:color w:val="5F22A8"/>
        </w:rPr>
        <w:t>Contenido:</w:t>
      </w:r>
    </w:p>
    <w:p w:rsidR="0017115F" w:rsidRDefault="0017115F" w:rsidP="0017115F">
      <w:pPr>
        <w:pStyle w:val="NormalWeb"/>
      </w:pPr>
      <w:r>
        <w:rPr>
          <w:rStyle w:val="Textoennegrita"/>
        </w:rPr>
        <w:t>Presentación de manuscritos:</w:t>
      </w:r>
    </w:p>
    <w:p w:rsidR="0017115F" w:rsidRDefault="0017115F" w:rsidP="0017115F">
      <w:pPr>
        <w:pStyle w:val="NormalWeb"/>
      </w:pPr>
      <w:r>
        <w:t>Los manuscritos deberán prepararse con un procesador de texto del tipo Word, Open Office, o compatible.</w:t>
      </w:r>
      <w:r>
        <w:br/>
      </w:r>
      <w:r>
        <w:lastRenderedPageBreak/>
        <w:t>El tamaño de página será A4 (29,7 x 21 cm), en sentido vertical, con 2,5 cm en los márgenes izquierdo, derecho, superior e inferior.</w:t>
      </w:r>
      <w:r>
        <w:br/>
        <w:t xml:space="preserve">Tipo de letra </w:t>
      </w:r>
      <w:proofErr w:type="spellStart"/>
      <w:r>
        <w:t>Arial</w:t>
      </w:r>
      <w:proofErr w:type="spellEnd"/>
      <w:r>
        <w:t>, tamaño 12</w:t>
      </w:r>
      <w:r>
        <w:br/>
        <w:t>Interlineado 1,5.</w:t>
      </w:r>
      <w:r>
        <w:br/>
        <w:t>Páginas sin numerar.</w:t>
      </w:r>
      <w:r>
        <w:br/>
        <w:t>Todo el texto (incluyendo título, autores, filiación, etc.) debe comenzar en el margen izquierdo, sin centrar.</w:t>
      </w:r>
      <w:r>
        <w:br/>
        <w:t xml:space="preserve">Utilice solamente letra regular, evitando las </w:t>
      </w:r>
      <w:r w:rsidR="00040935">
        <w:t>mayúsculas</w:t>
      </w:r>
      <w:r>
        <w:t xml:space="preserve"> en bloque, las letras negrita o cursiva, el subrayado de texto, etc.</w:t>
      </w:r>
    </w:p>
    <w:p w:rsidR="0017115F" w:rsidRDefault="0017115F" w:rsidP="0017115F">
      <w:pPr>
        <w:pStyle w:val="NormalWeb"/>
      </w:pPr>
      <w:r>
        <w:rPr>
          <w:rStyle w:val="Textoennegrita"/>
        </w:rPr>
        <w:t>Portada</w:t>
      </w:r>
    </w:p>
    <w:p w:rsidR="0017115F" w:rsidRDefault="0017115F" w:rsidP="0017115F">
      <w:pPr>
        <w:pStyle w:val="NormalWeb"/>
      </w:pPr>
      <w:r>
        <w:rPr>
          <w:rStyle w:val="nfasis"/>
        </w:rPr>
        <w:t>Título:</w:t>
      </w:r>
      <w:r>
        <w:t xml:space="preserve"> en el idioma del texto, tipo de letra </w:t>
      </w:r>
      <w:proofErr w:type="spellStart"/>
      <w:r>
        <w:t>Arial</w:t>
      </w:r>
      <w:proofErr w:type="spellEnd"/>
      <w:r>
        <w:t xml:space="preserve"> 14 negrita, debe ser representativo del contenido, en lo posible no mayor de 10 palabras. Si es necesario, puede agregarse un subtítulo de longitud similar.</w:t>
      </w:r>
    </w:p>
    <w:p w:rsidR="0017115F" w:rsidRDefault="0017115F" w:rsidP="0017115F">
      <w:pPr>
        <w:pStyle w:val="NormalWeb"/>
      </w:pPr>
      <w:r>
        <w:rPr>
          <w:rStyle w:val="nfasis"/>
        </w:rPr>
        <w:t xml:space="preserve">Filiación del/os autores: </w:t>
      </w:r>
      <w:r>
        <w:t xml:space="preserve">debe registrarse en extenso de cada uno de los autores, tipo de letra </w:t>
      </w:r>
      <w:proofErr w:type="spellStart"/>
      <w:r>
        <w:t>Arial</w:t>
      </w:r>
      <w:proofErr w:type="spellEnd"/>
      <w:r>
        <w:t xml:space="preserve"> 10. Para su creación se puede tomar en cuenta la  </w:t>
      </w:r>
      <w:hyperlink r:id="rId4" w:history="1">
        <w:r>
          <w:rPr>
            <w:rStyle w:val="Hipervnculo"/>
          </w:rPr>
          <w:t>Resolución UNLP 177/14.</w:t>
        </w:r>
      </w:hyperlink>
    </w:p>
    <w:p w:rsidR="0017115F" w:rsidRDefault="0017115F" w:rsidP="0017115F">
      <w:pPr>
        <w:pStyle w:val="NormalWeb"/>
      </w:pPr>
      <w:r>
        <w:t xml:space="preserve">E-mail de cada uno de los autores, tipo letra </w:t>
      </w:r>
      <w:proofErr w:type="spellStart"/>
      <w:r>
        <w:t>Arial</w:t>
      </w:r>
      <w:proofErr w:type="spellEnd"/>
      <w:r>
        <w:t xml:space="preserve"> 10.</w:t>
      </w:r>
    </w:p>
    <w:p w:rsidR="0017115F" w:rsidRDefault="0017115F" w:rsidP="0017115F">
      <w:pPr>
        <w:pStyle w:val="NormalWeb"/>
      </w:pPr>
      <w:r>
        <w:rPr>
          <w:rStyle w:val="Textoennegrita"/>
        </w:rPr>
        <w:t>Tablas, cuadros y figuras:</w:t>
      </w:r>
    </w:p>
    <w:p w:rsidR="00945177" w:rsidRDefault="0017115F" w:rsidP="0017115F">
      <w:pPr>
        <w:pStyle w:val="NormalWeb"/>
      </w:pPr>
      <w:r>
        <w:rPr>
          <w:rStyle w:val="nfasis"/>
        </w:rPr>
        <w:t>Tablas, Cuadros, etc.:</w:t>
      </w:r>
      <w:r>
        <w:br/>
        <w:t>Se deben  incluir en el contenido y a  su vez enviar de forma separada</w:t>
      </w:r>
      <w:r w:rsidR="00945177">
        <w:t>.</w:t>
      </w:r>
      <w:r>
        <w:t xml:space="preserve"> </w:t>
      </w:r>
    </w:p>
    <w:p w:rsidR="0017115F" w:rsidRDefault="0017115F" w:rsidP="0017115F">
      <w:pPr>
        <w:pStyle w:val="NormalWeb"/>
      </w:pPr>
      <w:r>
        <w:t xml:space="preserve">Deberá encabezarse en la parte superior con la expresión Tabla, Cuadro o </w:t>
      </w:r>
      <w:proofErr w:type="spellStart"/>
      <w:r>
        <w:t>etc</w:t>
      </w:r>
      <w:proofErr w:type="spellEnd"/>
      <w:r>
        <w:t xml:space="preserve">, + números </w:t>
      </w:r>
      <w:proofErr w:type="spellStart"/>
      <w:r>
        <w:t>arabigos</w:t>
      </w:r>
      <w:proofErr w:type="spellEnd"/>
      <w:r>
        <w:t xml:space="preserve"> correlativos, seguido el título del/os mismos.</w:t>
      </w:r>
      <w:r>
        <w:br/>
        <w:t>En la parte inferior indicar la fuente donde se extrajo la información o si es creación propia del autor: </w:t>
      </w:r>
      <w:r>
        <w:rPr>
          <w:rStyle w:val="nfasis"/>
        </w:rPr>
        <w:t>Fuente: elaboración propia</w:t>
      </w:r>
      <w:r>
        <w:t>.</w:t>
      </w:r>
      <w:r>
        <w:br/>
        <w:t>El título y la fuente se ubicarán fuera del recuadro principal.</w:t>
      </w:r>
      <w:r>
        <w:br/>
        <w:t>Su formato deberá ser una hoja de cálculo de Excel.</w:t>
      </w:r>
      <w:r>
        <w:br/>
        <w:t>Se numerarán correlativamente con cifras arábigas, por ejemplo:(Cuadro 7).</w:t>
      </w:r>
    </w:p>
    <w:p w:rsidR="0017115F" w:rsidRDefault="0017115F" w:rsidP="0017115F">
      <w:pPr>
        <w:pStyle w:val="NormalWeb"/>
      </w:pPr>
      <w:r>
        <w:rPr>
          <w:rStyle w:val="nfasis"/>
        </w:rPr>
        <w:t>Figuras:</w:t>
      </w:r>
    </w:p>
    <w:p w:rsidR="0017115F" w:rsidRDefault="0017115F" w:rsidP="0017115F">
      <w:pPr>
        <w:pStyle w:val="NormalWeb"/>
      </w:pPr>
      <w:r>
        <w:t>Se incluyen gráficos, mapas y fotografías.</w:t>
      </w:r>
    </w:p>
    <w:p w:rsidR="006B205A" w:rsidRPr="00612A3B" w:rsidRDefault="0017115F" w:rsidP="0017115F">
      <w:pPr>
        <w:pStyle w:val="NormalWeb"/>
        <w:rPr>
          <w:b/>
        </w:rPr>
      </w:pPr>
      <w:r>
        <w:t>Se deben  incluir en el contenido y a  su vez enviar de forma separada</w:t>
      </w:r>
      <w:r w:rsidR="00945177">
        <w:t>.</w:t>
      </w:r>
      <w:r w:rsidR="006B205A">
        <w:t xml:space="preserve"> Las mismas serán </w:t>
      </w:r>
      <w:r w:rsidR="00612A3B">
        <w:t xml:space="preserve">en </w:t>
      </w:r>
      <w:r w:rsidR="00612A3B" w:rsidRPr="00612A3B">
        <w:rPr>
          <w:b/>
        </w:rPr>
        <w:t>blanco y negro</w:t>
      </w:r>
    </w:p>
    <w:p w:rsidR="0017115F" w:rsidRDefault="0017115F" w:rsidP="0017115F">
      <w:pPr>
        <w:pStyle w:val="NormalWeb"/>
      </w:pPr>
      <w:r>
        <w:t>Cada figura debe encabezarse con la expresión </w:t>
      </w:r>
      <w:r>
        <w:rPr>
          <w:rStyle w:val="nfasis"/>
        </w:rPr>
        <w:t xml:space="preserve">Figura </w:t>
      </w:r>
      <w:r>
        <w:t xml:space="preserve">+ números </w:t>
      </w:r>
      <w:proofErr w:type="spellStart"/>
      <w:r>
        <w:t>arabigos</w:t>
      </w:r>
      <w:proofErr w:type="spellEnd"/>
      <w:r>
        <w:t xml:space="preserve"> correlativos, </w:t>
      </w:r>
      <w:r>
        <w:rPr>
          <w:rStyle w:val="nfasis"/>
        </w:rPr>
        <w:t>seguido el título del/os mismos.</w:t>
      </w:r>
      <w:r>
        <w:br/>
        <w:t>En la parte inferior indicar la fuente donde se extrajo la información o si es creación propia del autor: </w:t>
      </w:r>
      <w:r>
        <w:rPr>
          <w:rStyle w:val="nfasis"/>
        </w:rPr>
        <w:t>Fuente: elaboración propia</w:t>
      </w:r>
      <w:r>
        <w:t>.</w:t>
      </w:r>
      <w:r>
        <w:br/>
        <w:t>El título y la fuente se ubicarán fuera del recuadro pr</w:t>
      </w:r>
      <w:r w:rsidR="00040935">
        <w:t>incipal.</w:t>
      </w:r>
      <w:r w:rsidR="00040935">
        <w:br/>
      </w:r>
      <w:r w:rsidR="00040935">
        <w:lastRenderedPageBreak/>
        <w:t>Su formato debe ser TIFF</w:t>
      </w:r>
      <w:r>
        <w:t>, con u</w:t>
      </w:r>
      <w:r w:rsidR="00040935">
        <w:t>na resolución mínima de 300 dpi y en el tamaño que se pretende salgan impresas.</w:t>
      </w:r>
      <w:r>
        <w:t> </w:t>
      </w:r>
      <w:r>
        <w:br/>
        <w:t>Se numerarán correlativamente con cifras arábigas, por ejemplo:(Figura 5).</w:t>
      </w:r>
    </w:p>
    <w:p w:rsidR="0017115F" w:rsidRDefault="0017115F" w:rsidP="0017115F">
      <w:pPr>
        <w:pStyle w:val="NormalWeb"/>
      </w:pPr>
      <w:r>
        <w:rPr>
          <w:rStyle w:val="Textoennegrita"/>
        </w:rPr>
        <w:t xml:space="preserve">Notas </w:t>
      </w:r>
      <w:proofErr w:type="spellStart"/>
      <w:r>
        <w:rPr>
          <w:rStyle w:val="Textoennegrita"/>
        </w:rPr>
        <w:t>al</w:t>
      </w:r>
      <w:proofErr w:type="spellEnd"/>
      <w:r>
        <w:rPr>
          <w:rStyle w:val="Textoennegrita"/>
        </w:rPr>
        <w:t xml:space="preserve"> pie: </w:t>
      </w:r>
      <w:r>
        <w:t>irán incorporadas a pie de cada página, con las correspondientes llamadas numeradas correlativamente, después del signo de puntuación correspondiente, si lo hubiera.</w:t>
      </w:r>
    </w:p>
    <w:p w:rsidR="0017115F" w:rsidRDefault="0017115F" w:rsidP="0017115F">
      <w:pPr>
        <w:pStyle w:val="NormalWeb"/>
      </w:pPr>
      <w:r>
        <w:rPr>
          <w:rStyle w:val="Textoennegrita"/>
        </w:rPr>
        <w:t>Citas textuales:</w:t>
      </w:r>
      <w:r>
        <w:t> incluirse entre comillas y se recomienda no abusar de ellas. En caso de superar los cuatro renglones, se escribirán en párrafo aparte con una sangría doble a 1 centímetro e interlineado a 1 espacio.</w:t>
      </w:r>
    </w:p>
    <w:p w:rsidR="0017115F" w:rsidRDefault="0017115F" w:rsidP="0017115F">
      <w:pPr>
        <w:pStyle w:val="NormalWeb"/>
      </w:pPr>
      <w:r>
        <w:rPr>
          <w:rStyle w:val="Textoennegrita"/>
        </w:rPr>
        <w:t>Citas bibliográficas:</w:t>
      </w:r>
      <w:r>
        <w:t xml:space="preserve"> se deberán insertarse en el texto, entre paréntesis y siguiendo el formato propuesto por la 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(APA) que incluye el apellido del autor/autores, el año de la publicación y el </w:t>
      </w:r>
      <w:proofErr w:type="spellStart"/>
      <w:r>
        <w:t>nümero</w:t>
      </w:r>
      <w:proofErr w:type="spellEnd"/>
      <w:r>
        <w:t xml:space="preserve"> de páginas. Por ejemplo: (</w:t>
      </w:r>
      <w:proofErr w:type="spellStart"/>
      <w:r>
        <w:t>Bolsi</w:t>
      </w:r>
      <w:proofErr w:type="spellEnd"/>
      <w:r>
        <w:t xml:space="preserve">, 2003:45; Berger &amp; </w:t>
      </w:r>
      <w:proofErr w:type="spellStart"/>
      <w:r>
        <w:t>Luckmann</w:t>
      </w:r>
      <w:proofErr w:type="spellEnd"/>
      <w:r>
        <w:t>, 2006:125).</w:t>
      </w:r>
    </w:p>
    <w:p w:rsidR="0017115F" w:rsidRDefault="0017115F" w:rsidP="0017115F">
      <w:pPr>
        <w:pStyle w:val="NormalWeb"/>
      </w:pPr>
      <w:r>
        <w:t> </w:t>
      </w:r>
    </w:p>
    <w:p w:rsidR="0017115F" w:rsidRDefault="0017115F" w:rsidP="0017115F">
      <w:pPr>
        <w:pStyle w:val="NormalWeb"/>
      </w:pPr>
      <w:r>
        <w:rPr>
          <w:rStyle w:val="Textoennegrita"/>
          <w:color w:val="5F22A8"/>
        </w:rPr>
        <w:t>Bibliografía:</w:t>
      </w:r>
    </w:p>
    <w:p w:rsidR="0017115F" w:rsidRDefault="0017115F" w:rsidP="0017115F">
      <w:pPr>
        <w:pStyle w:val="NormalWeb"/>
      </w:pPr>
      <w:r>
        <w:t xml:space="preserve">La bibliografía y las fuentes editadas irán incorporadas al final del </w:t>
      </w:r>
      <w:proofErr w:type="spellStart"/>
      <w:r>
        <w:t>artículo</w:t>
      </w:r>
      <w:proofErr w:type="gramStart"/>
      <w:r>
        <w:t>,ordenadas</w:t>
      </w:r>
      <w:proofErr w:type="spellEnd"/>
      <w:proofErr w:type="gramEnd"/>
      <w:r>
        <w:t xml:space="preserve"> alfabéticamente y siguiendo el formato propuesto por la </w:t>
      </w:r>
      <w:r>
        <w:rPr>
          <w:rStyle w:val="nfasis"/>
        </w:rPr>
        <w:t xml:space="preserve">American </w:t>
      </w:r>
      <w:proofErr w:type="spellStart"/>
      <w:r>
        <w:rPr>
          <w:rStyle w:val="nfasis"/>
        </w:rPr>
        <w:t>Psychological</w:t>
      </w:r>
      <w:proofErr w:type="spellEnd"/>
      <w:r>
        <w:rPr>
          <w:rStyle w:val="nfasis"/>
        </w:rPr>
        <w:t xml:space="preserve"> </w:t>
      </w:r>
      <w:proofErr w:type="spellStart"/>
      <w:r>
        <w:rPr>
          <w:rStyle w:val="nfasis"/>
        </w:rPr>
        <w:t>Association</w:t>
      </w:r>
      <w:proofErr w:type="spellEnd"/>
      <w:r>
        <w:rPr>
          <w:rStyle w:val="nfasis"/>
        </w:rPr>
        <w:t xml:space="preserve"> (APA)</w:t>
      </w:r>
      <w:r>
        <w:t xml:space="preserve">. Se ordenarán en una lista alfabética. Si coincidiera el primer autor, se ordenará por el segundo y el tercero; si fuera necesario diferenciar </w:t>
      </w:r>
      <w:proofErr w:type="spellStart"/>
      <w:r>
        <w:t>aün</w:t>
      </w:r>
      <w:proofErr w:type="spellEnd"/>
      <w:r>
        <w:t xml:space="preserve"> más, se hará por el año.</w:t>
      </w:r>
    </w:p>
    <w:p w:rsidR="0017115F" w:rsidRDefault="0017115F" w:rsidP="0017115F">
      <w:pPr>
        <w:pStyle w:val="NormalWeb"/>
      </w:pPr>
      <w:r>
        <w:rPr>
          <w:rStyle w:val="nfasis"/>
          <w:b/>
          <w:bCs/>
        </w:rPr>
        <w:t>Un autor:</w:t>
      </w:r>
    </w:p>
    <w:p w:rsidR="0017115F" w:rsidRDefault="0017115F" w:rsidP="0017115F">
      <w:pPr>
        <w:pStyle w:val="NormalWeb"/>
      </w:pPr>
      <w:proofErr w:type="spellStart"/>
      <w:r>
        <w:t>Alvite</w:t>
      </w:r>
      <w:proofErr w:type="spellEnd"/>
      <w:r>
        <w:t xml:space="preserve"> Díez, M.L. (2009).</w:t>
      </w:r>
    </w:p>
    <w:p w:rsidR="0017115F" w:rsidRPr="0017115F" w:rsidRDefault="0017115F" w:rsidP="0017115F">
      <w:pPr>
        <w:pStyle w:val="NormalWeb"/>
        <w:rPr>
          <w:lang w:val="en-US"/>
        </w:rPr>
      </w:pPr>
      <w:proofErr w:type="gramStart"/>
      <w:r w:rsidRPr="0017115F">
        <w:rPr>
          <w:lang w:val="en-US"/>
        </w:rPr>
        <w:t>Ding, Ying.</w:t>
      </w:r>
      <w:proofErr w:type="gramEnd"/>
      <w:r w:rsidRPr="0017115F">
        <w:rPr>
          <w:lang w:val="en-US"/>
        </w:rPr>
        <w:t xml:space="preserve"> (1998a).</w:t>
      </w:r>
    </w:p>
    <w:p w:rsidR="0017115F" w:rsidRPr="0017115F" w:rsidRDefault="0017115F" w:rsidP="0017115F">
      <w:pPr>
        <w:pStyle w:val="NormalWeb"/>
        <w:rPr>
          <w:lang w:val="en-US"/>
        </w:rPr>
      </w:pPr>
      <w:proofErr w:type="gramStart"/>
      <w:r w:rsidRPr="0017115F">
        <w:rPr>
          <w:lang w:val="en-US"/>
        </w:rPr>
        <w:t>Ding, Ying.</w:t>
      </w:r>
      <w:proofErr w:type="gramEnd"/>
      <w:r w:rsidRPr="0017115F">
        <w:rPr>
          <w:lang w:val="en-US"/>
        </w:rPr>
        <w:t xml:space="preserve"> (1998b).</w:t>
      </w:r>
    </w:p>
    <w:p w:rsidR="0017115F" w:rsidRDefault="0017115F" w:rsidP="0017115F">
      <w:pPr>
        <w:pStyle w:val="NormalWeb"/>
      </w:pPr>
      <w:r>
        <w:rPr>
          <w:rStyle w:val="nfasis"/>
          <w:b/>
          <w:bCs/>
        </w:rPr>
        <w:t>Dos, tres, cuatro o cinco autores:</w:t>
      </w:r>
    </w:p>
    <w:p w:rsidR="0017115F" w:rsidRDefault="0017115F" w:rsidP="0017115F">
      <w:pPr>
        <w:pStyle w:val="NormalWeb"/>
      </w:pPr>
      <w:r w:rsidRPr="0017115F">
        <w:rPr>
          <w:lang w:val="en-US"/>
        </w:rPr>
        <w:t xml:space="preserve">K.S., &amp; </w:t>
      </w:r>
      <w:proofErr w:type="spellStart"/>
      <w:r w:rsidRPr="0017115F">
        <w:rPr>
          <w:lang w:val="en-US"/>
        </w:rPr>
        <w:t>Burack</w:t>
      </w:r>
      <w:proofErr w:type="spellEnd"/>
      <w:r w:rsidRPr="0017115F">
        <w:rPr>
          <w:lang w:val="en-US"/>
        </w:rPr>
        <w:t xml:space="preserve">, </w:t>
      </w:r>
      <w:proofErr w:type="gramStart"/>
      <w:r w:rsidRPr="0017115F">
        <w:rPr>
          <w:lang w:val="en-US"/>
        </w:rPr>
        <w:t>O.R .</w:t>
      </w:r>
      <w:proofErr w:type="gramEnd"/>
      <w:r w:rsidRPr="0017115F">
        <w:rPr>
          <w:lang w:val="en-US"/>
        </w:rPr>
        <w:t xml:space="preserve"> </w:t>
      </w:r>
      <w:r>
        <w:t>(2007).</w:t>
      </w:r>
    </w:p>
    <w:p w:rsidR="0017115F" w:rsidRDefault="0017115F" w:rsidP="0017115F">
      <w:pPr>
        <w:pStyle w:val="NormalWeb"/>
      </w:pPr>
      <w:proofErr w:type="spellStart"/>
      <w:r>
        <w:t>Boockvar</w:t>
      </w:r>
      <w:proofErr w:type="spellEnd"/>
      <w:r>
        <w:t xml:space="preserve">, K. S., </w:t>
      </w:r>
      <w:proofErr w:type="spellStart"/>
      <w:r>
        <w:t>Carlson</w:t>
      </w:r>
      <w:proofErr w:type="spellEnd"/>
      <w:r>
        <w:t xml:space="preserve"> </w:t>
      </w:r>
      <w:proofErr w:type="spellStart"/>
      <w:r>
        <w:t>LaCorte</w:t>
      </w:r>
      <w:proofErr w:type="spellEnd"/>
      <w:r>
        <w:t xml:space="preserve">, H., </w:t>
      </w:r>
      <w:proofErr w:type="spellStart"/>
      <w:r>
        <w:t>Giambanco</w:t>
      </w:r>
      <w:proofErr w:type="spellEnd"/>
      <w:r>
        <w:t xml:space="preserve">, v., </w:t>
      </w:r>
      <w:proofErr w:type="spellStart"/>
      <w:r>
        <w:t>Friedman</w:t>
      </w:r>
      <w:proofErr w:type="spellEnd"/>
      <w:r>
        <w:t>, B., &amp; Si u, A. (2006).</w:t>
      </w:r>
    </w:p>
    <w:p w:rsidR="0017115F" w:rsidRDefault="0017115F" w:rsidP="0017115F">
      <w:pPr>
        <w:pStyle w:val="NormalWeb"/>
      </w:pPr>
      <w:r>
        <w:rPr>
          <w:rStyle w:val="nfasis"/>
          <w:b/>
          <w:bCs/>
        </w:rPr>
        <w:t>Más de cinco autores:</w:t>
      </w:r>
    </w:p>
    <w:p w:rsidR="0017115F" w:rsidRDefault="00945177" w:rsidP="0017115F">
      <w:pPr>
        <w:pStyle w:val="NormalWeb"/>
      </w:pPr>
      <w:r>
        <w:rPr>
          <w:rStyle w:val="nfasis"/>
          <w:b/>
          <w:bCs/>
        </w:rPr>
        <w:t>L</w:t>
      </w:r>
      <w:r w:rsidR="0017115F">
        <w:rPr>
          <w:rStyle w:val="nfasis"/>
          <w:b/>
          <w:bCs/>
        </w:rPr>
        <w:t>ibro:</w:t>
      </w:r>
    </w:p>
    <w:p w:rsidR="0017115F" w:rsidRDefault="0017115F" w:rsidP="0017115F">
      <w:pPr>
        <w:pStyle w:val="NormalWeb"/>
      </w:pPr>
      <w:r>
        <w:rPr>
          <w:rStyle w:val="nfasis"/>
        </w:rPr>
        <w:t>Libro impreso:</w:t>
      </w:r>
    </w:p>
    <w:p w:rsidR="0017115F" w:rsidRDefault="0017115F" w:rsidP="0017115F">
      <w:pPr>
        <w:pStyle w:val="NormalWeb"/>
      </w:pPr>
      <w:r>
        <w:lastRenderedPageBreak/>
        <w:t xml:space="preserve">Rock, D. (1992). El radicalismo argentino, 1890-1930. Buenos Aires: </w:t>
      </w:r>
      <w:proofErr w:type="spellStart"/>
      <w:r>
        <w:t>Amorrortu</w:t>
      </w:r>
      <w:proofErr w:type="spellEnd"/>
      <w:r>
        <w:t>.</w:t>
      </w:r>
    </w:p>
    <w:p w:rsidR="0017115F" w:rsidRDefault="0017115F" w:rsidP="0017115F">
      <w:pPr>
        <w:pStyle w:val="NormalWeb"/>
      </w:pPr>
      <w:r>
        <w:rPr>
          <w:rStyle w:val="nfasis"/>
        </w:rPr>
        <w:t>Libro electrónico:</w:t>
      </w:r>
    </w:p>
    <w:p w:rsidR="0017115F" w:rsidRDefault="0017115F" w:rsidP="0017115F">
      <w:pPr>
        <w:pStyle w:val="NormalWeb"/>
      </w:pPr>
      <w:r>
        <w:t xml:space="preserve">Cachorro, G., &amp; Salazar, C. (coord.) (2010). Educación Física </w:t>
      </w:r>
      <w:proofErr w:type="spellStart"/>
      <w:r>
        <w:t>Argenmex</w:t>
      </w:r>
      <w:proofErr w:type="spellEnd"/>
      <w:r>
        <w:t>: temas y posiciones. La Plata: Universidad Nacional de La Plata. Facultad de Humanidades y Ciencias de la Educación. Recuperado de: </w:t>
      </w:r>
      <w:hyperlink r:id="rId5" w:tgtFrame="_blank" w:history="1">
        <w:r>
          <w:rPr>
            <w:rStyle w:val="Hipervnculo"/>
          </w:rPr>
          <w:t>http://www.argenmex.fahce.unlp.edu.ar</w:t>
        </w:r>
      </w:hyperlink>
    </w:p>
    <w:p w:rsidR="0017115F" w:rsidRDefault="0017115F" w:rsidP="0017115F">
      <w:pPr>
        <w:pStyle w:val="NormalWeb"/>
      </w:pPr>
      <w:r>
        <w:rPr>
          <w:rStyle w:val="nfasis"/>
          <w:b/>
          <w:bCs/>
        </w:rPr>
        <w:t>Capítulo de libro:</w:t>
      </w:r>
    </w:p>
    <w:p w:rsidR="0017115F" w:rsidRDefault="0017115F" w:rsidP="0017115F">
      <w:pPr>
        <w:pStyle w:val="NormalWeb"/>
      </w:pPr>
      <w:r>
        <w:t>Melón Pirro, J. (1994). La ley Sáenz Peña de Ugarte, o el éxito de la reforma conservadora en la Provincia de Buenos Aires. En: Devoto, F. y Ferrari, M. (</w:t>
      </w:r>
      <w:proofErr w:type="spellStart"/>
      <w:r>
        <w:t>Comps</w:t>
      </w:r>
      <w:proofErr w:type="spellEnd"/>
      <w:r>
        <w:t xml:space="preserve">.). La construcción de las democracias rioplatenses: proyectos  institucionales y prácticas políticas, 1900-1930 (pp. 113-125) Buenos Aires: </w:t>
      </w:r>
      <w:proofErr w:type="spellStart"/>
      <w:r>
        <w:t>Biblos</w:t>
      </w:r>
      <w:proofErr w:type="spellEnd"/>
      <w:r>
        <w:t>.</w:t>
      </w:r>
    </w:p>
    <w:p w:rsidR="0017115F" w:rsidRDefault="0017115F" w:rsidP="0017115F">
      <w:pPr>
        <w:pStyle w:val="NormalWeb"/>
      </w:pPr>
      <w:r>
        <w:t>Versión electrónica:</w:t>
      </w:r>
    </w:p>
    <w:p w:rsidR="0017115F" w:rsidRDefault="0017115F" w:rsidP="0017115F">
      <w:pPr>
        <w:pStyle w:val="NormalWeb"/>
      </w:pPr>
      <w:r>
        <w:t xml:space="preserve">Autor, A. A., &amp; Autor, B. B. (1993). Título del capítulo o entrada. En A. Editor &amp;. B. Editor (Eds.). Título del libro (pp. </w:t>
      </w:r>
      <w:proofErr w:type="spellStart"/>
      <w:r>
        <w:t>xxx-xxx</w:t>
      </w:r>
      <w:proofErr w:type="spellEnd"/>
      <w:r>
        <w:t>). Recuperado de: http://www.xxxxxxx</w:t>
      </w:r>
    </w:p>
    <w:p w:rsidR="0017115F" w:rsidRDefault="0017115F" w:rsidP="0017115F">
      <w:pPr>
        <w:pStyle w:val="NormalWeb"/>
      </w:pPr>
      <w:r>
        <w:rPr>
          <w:rStyle w:val="nfasis"/>
          <w:b/>
          <w:bCs/>
        </w:rPr>
        <w:t>Ponencia en congreso:</w:t>
      </w:r>
    </w:p>
    <w:p w:rsidR="0017115F" w:rsidRDefault="0017115F" w:rsidP="0017115F">
      <w:pPr>
        <w:pStyle w:val="NormalWeb"/>
      </w:pPr>
      <w:r>
        <w:rPr>
          <w:rStyle w:val="nfasis"/>
        </w:rPr>
        <w:t>Ponencia presentada:</w:t>
      </w:r>
    </w:p>
    <w:p w:rsidR="0017115F" w:rsidRDefault="0017115F" w:rsidP="0017115F">
      <w:pPr>
        <w:pStyle w:val="NormalWeb"/>
      </w:pPr>
      <w:proofErr w:type="spellStart"/>
      <w:r>
        <w:t>Marcilese</w:t>
      </w:r>
      <w:proofErr w:type="spellEnd"/>
      <w:r>
        <w:t xml:space="preserve">, J. (2008). La dinámica interna del Partido Peronista </w:t>
      </w:r>
      <w:proofErr w:type="spellStart"/>
      <w:r>
        <w:t>bahiense</w:t>
      </w:r>
      <w:proofErr w:type="spellEnd"/>
      <w:r>
        <w:t xml:space="preserve"> a partir del análisis de sus áreas de incertidumbre (1946-1952). Ponencia presentada en las Terceras Jornadas sobre la política de Buenos Aires en el siglo XX, La Plata, 28 y 29 de agosto.</w:t>
      </w:r>
    </w:p>
    <w:p w:rsidR="0017115F" w:rsidRPr="0017115F" w:rsidRDefault="0017115F" w:rsidP="0017115F">
      <w:pPr>
        <w:pStyle w:val="NormalWeb"/>
        <w:rPr>
          <w:lang w:val="en-US"/>
        </w:rPr>
      </w:pPr>
      <w:proofErr w:type="spellStart"/>
      <w:r w:rsidRPr="0017115F">
        <w:rPr>
          <w:lang w:val="en-US"/>
        </w:rPr>
        <w:t>Muellbauer</w:t>
      </w:r>
      <w:proofErr w:type="spellEnd"/>
      <w:r w:rsidRPr="0017115F">
        <w:rPr>
          <w:lang w:val="en-US"/>
        </w:rPr>
        <w:t>, J. (</w:t>
      </w:r>
      <w:proofErr w:type="spellStart"/>
      <w:r w:rsidRPr="0017115F">
        <w:rPr>
          <w:lang w:val="en-US"/>
        </w:rPr>
        <w:t>septiembre</w:t>
      </w:r>
      <w:proofErr w:type="spellEnd"/>
      <w:r w:rsidRPr="0017115F">
        <w:rPr>
          <w:lang w:val="en-US"/>
        </w:rPr>
        <w:t xml:space="preserve">, 2007). </w:t>
      </w:r>
      <w:proofErr w:type="gramStart"/>
      <w:r w:rsidRPr="0017115F">
        <w:rPr>
          <w:lang w:val="en-US"/>
        </w:rPr>
        <w:t>Housing, credit, and consumer expenditure.</w:t>
      </w:r>
      <w:proofErr w:type="gramEnd"/>
      <w:r w:rsidRPr="0017115F">
        <w:rPr>
          <w:lang w:val="en-US"/>
        </w:rPr>
        <w:t xml:space="preserve"> </w:t>
      </w:r>
      <w:proofErr w:type="gramStart"/>
      <w:r w:rsidRPr="0017115F">
        <w:rPr>
          <w:lang w:val="en-US"/>
        </w:rPr>
        <w:t xml:space="preserve">En S.C. </w:t>
      </w:r>
      <w:proofErr w:type="spellStart"/>
      <w:r w:rsidRPr="0017115F">
        <w:rPr>
          <w:lang w:val="en-US"/>
        </w:rPr>
        <w:t>Ludvigson</w:t>
      </w:r>
      <w:proofErr w:type="spellEnd"/>
      <w:r w:rsidRPr="0017115F">
        <w:rPr>
          <w:lang w:val="en-US"/>
        </w:rPr>
        <w:t xml:space="preserve"> (</w:t>
      </w:r>
      <w:proofErr w:type="spellStart"/>
      <w:r w:rsidRPr="0017115F">
        <w:rPr>
          <w:lang w:val="en-US"/>
        </w:rPr>
        <w:t>Presidencial</w:t>
      </w:r>
      <w:proofErr w:type="spellEnd"/>
      <w:r w:rsidRPr="0017115F">
        <w:rPr>
          <w:lang w:val="en-US"/>
        </w:rPr>
        <w:t>).</w:t>
      </w:r>
      <w:proofErr w:type="gramEnd"/>
      <w:r w:rsidRPr="0017115F">
        <w:rPr>
          <w:lang w:val="en-US"/>
        </w:rPr>
        <w:t xml:space="preserve"> </w:t>
      </w:r>
      <w:proofErr w:type="gramStart"/>
      <w:r w:rsidRPr="0017115F">
        <w:rPr>
          <w:lang w:val="en-US"/>
        </w:rPr>
        <w:t>Housing and consumer behavior.</w:t>
      </w:r>
      <w:proofErr w:type="gramEnd"/>
      <w:r w:rsidRPr="0017115F">
        <w:rPr>
          <w:lang w:val="en-US"/>
        </w:rPr>
        <w:t xml:space="preserve"> </w:t>
      </w:r>
      <w:proofErr w:type="spellStart"/>
      <w:r w:rsidRPr="0017115F">
        <w:rPr>
          <w:lang w:val="en-US"/>
        </w:rPr>
        <w:t>Simposio</w:t>
      </w:r>
      <w:proofErr w:type="spellEnd"/>
      <w:r w:rsidRPr="0017115F">
        <w:rPr>
          <w:lang w:val="en-US"/>
        </w:rPr>
        <w:t xml:space="preserve"> </w:t>
      </w:r>
      <w:proofErr w:type="spellStart"/>
      <w:r w:rsidRPr="0017115F">
        <w:rPr>
          <w:lang w:val="en-US"/>
        </w:rPr>
        <w:t>llevado</w:t>
      </w:r>
      <w:proofErr w:type="spellEnd"/>
      <w:r w:rsidRPr="0017115F">
        <w:rPr>
          <w:lang w:val="en-US"/>
        </w:rPr>
        <w:t xml:space="preserve"> a </w:t>
      </w:r>
      <w:proofErr w:type="spellStart"/>
      <w:r w:rsidRPr="0017115F">
        <w:rPr>
          <w:lang w:val="en-US"/>
        </w:rPr>
        <w:t>cabo</w:t>
      </w:r>
      <w:proofErr w:type="spellEnd"/>
      <w:r w:rsidRPr="0017115F">
        <w:rPr>
          <w:lang w:val="en-US"/>
        </w:rPr>
        <w:t xml:space="preserve"> en el </w:t>
      </w:r>
      <w:proofErr w:type="spellStart"/>
      <w:r w:rsidRPr="0017115F">
        <w:rPr>
          <w:lang w:val="en-US"/>
        </w:rPr>
        <w:t>congreso</w:t>
      </w:r>
      <w:proofErr w:type="spellEnd"/>
      <w:r w:rsidRPr="0017115F">
        <w:rPr>
          <w:lang w:val="en-US"/>
        </w:rPr>
        <w:t xml:space="preserve"> </w:t>
      </w:r>
      <w:proofErr w:type="gramStart"/>
      <w:r w:rsidRPr="0017115F">
        <w:rPr>
          <w:lang w:val="en-US"/>
        </w:rPr>
        <w:t>del</w:t>
      </w:r>
      <w:proofErr w:type="gramEnd"/>
      <w:r w:rsidRPr="0017115F">
        <w:rPr>
          <w:lang w:val="en-US"/>
        </w:rPr>
        <w:t xml:space="preserve"> Federal Reserve Bank of Kansas City, Jackson Hole, WY.</w:t>
      </w:r>
    </w:p>
    <w:p w:rsidR="0017115F" w:rsidRDefault="00945177" w:rsidP="0017115F">
      <w:pPr>
        <w:pStyle w:val="NormalWeb"/>
      </w:pPr>
      <w:r>
        <w:rPr>
          <w:rStyle w:val="Textoennegrita"/>
        </w:rPr>
        <w:t>A</w:t>
      </w:r>
      <w:r w:rsidR="0017115F">
        <w:rPr>
          <w:rStyle w:val="Textoennegrita"/>
        </w:rPr>
        <w:t>rtículo de revista:</w:t>
      </w:r>
    </w:p>
    <w:p w:rsidR="0017115F" w:rsidRDefault="0017115F" w:rsidP="0017115F">
      <w:pPr>
        <w:pStyle w:val="NormalWeb"/>
      </w:pPr>
      <w:r>
        <w:rPr>
          <w:rStyle w:val="nfasis"/>
        </w:rPr>
        <w:t>Versión impresa:</w:t>
      </w:r>
    </w:p>
    <w:p w:rsidR="0017115F" w:rsidRDefault="0017115F" w:rsidP="0017115F">
      <w:pPr>
        <w:pStyle w:val="NormalWeb"/>
      </w:pPr>
      <w:r>
        <w:t xml:space="preserve">Rodríguez </w:t>
      </w:r>
      <w:proofErr w:type="spellStart"/>
      <w:r>
        <w:t>Monegal</w:t>
      </w:r>
      <w:proofErr w:type="spellEnd"/>
      <w:r>
        <w:t>, E. (1980). La utopía modernista: El mito del nuevo y el viejo mundo en Darío y Rodó.  Revista Iberoamericana, XLVI (112-113), pp. 427-442.</w:t>
      </w:r>
    </w:p>
    <w:p w:rsidR="0017115F" w:rsidRDefault="0017115F" w:rsidP="0017115F">
      <w:pPr>
        <w:pStyle w:val="NormalWeb"/>
      </w:pPr>
      <w:r>
        <w:rPr>
          <w:rStyle w:val="nfasis"/>
        </w:rPr>
        <w:t>Versión electrónica:</w:t>
      </w:r>
    </w:p>
    <w:p w:rsidR="0017115F" w:rsidRDefault="0017115F" w:rsidP="0017115F">
      <w:pPr>
        <w:pStyle w:val="NormalWeb"/>
      </w:pPr>
      <w:r w:rsidRPr="009F540F">
        <w:t xml:space="preserve">Sánchez </w:t>
      </w:r>
      <w:proofErr w:type="spellStart"/>
      <w:r w:rsidRPr="009F540F">
        <w:t>Vigil</w:t>
      </w:r>
      <w:proofErr w:type="spellEnd"/>
      <w:r w:rsidRPr="009F540F">
        <w:t xml:space="preserve">, J.M., &amp; Olivera </w:t>
      </w:r>
      <w:proofErr w:type="spellStart"/>
      <w:r w:rsidRPr="009F540F">
        <w:t>Zaldua</w:t>
      </w:r>
      <w:proofErr w:type="spellEnd"/>
      <w:r w:rsidRPr="009F540F">
        <w:t xml:space="preserve">, M. (2012). </w:t>
      </w:r>
      <w:r>
        <w:t>La Colección Austral: 75 años de cultura en el bolsillo (1937-2012). Palabra Clave (La Plata), 1(2), 29-47. Recuperado  de: </w:t>
      </w:r>
      <w:hyperlink r:id="rId6" w:tgtFrame="_blank" w:history="1">
        <w:r>
          <w:rPr>
            <w:rStyle w:val="Hipervnculo"/>
          </w:rPr>
          <w:t>http://www.palabraclave.fahce.unlp.edu.ar/numeros/vol1no2/v1n2a3.</w:t>
        </w:r>
      </w:hyperlink>
    </w:p>
    <w:p w:rsidR="0017115F" w:rsidRDefault="0017115F" w:rsidP="0017115F">
      <w:pPr>
        <w:pStyle w:val="NormalWeb"/>
      </w:pPr>
      <w:r>
        <w:lastRenderedPageBreak/>
        <w:t>En caso de publicaciones digitales incluir al final DOI consignando: DOI: (URL DOI). En caso de no estar disponible registrar la URL en donde se encuentra disponible consignando: Recuperado de: (URL)</w:t>
      </w:r>
    </w:p>
    <w:p w:rsidR="0017115F" w:rsidRDefault="0017115F" w:rsidP="0017115F">
      <w:pPr>
        <w:pStyle w:val="NormalWeb"/>
      </w:pPr>
      <w:r>
        <w:rPr>
          <w:rStyle w:val="Textoennegrita"/>
        </w:rPr>
        <w:t>Tesis:</w:t>
      </w:r>
    </w:p>
    <w:p w:rsidR="0017115F" w:rsidRDefault="0017115F" w:rsidP="0017115F">
      <w:pPr>
        <w:pStyle w:val="NormalWeb"/>
      </w:pPr>
      <w:r>
        <w:rPr>
          <w:rStyle w:val="nfasis"/>
        </w:rPr>
        <w:t>Inédita:</w:t>
      </w:r>
    </w:p>
    <w:p w:rsidR="0017115F" w:rsidRDefault="0017115F" w:rsidP="0017115F">
      <w:pPr>
        <w:pStyle w:val="NormalWeb"/>
      </w:pPr>
      <w:proofErr w:type="spellStart"/>
      <w:r>
        <w:t>Retamozo</w:t>
      </w:r>
      <w:proofErr w:type="spellEnd"/>
      <w:r>
        <w:t>, M. (2003). Piqueteros. Protesta, acción colectiva e identidad: Una lectura del movimiento de desocupados en la Argentina a la luz de categorías contemporáneas (Tesis de maestría inédita). Universidad Nacional de La Plata. Facultad de Humanidades y Ciencias de la Educación, La Plata.</w:t>
      </w:r>
    </w:p>
    <w:p w:rsidR="00762860" w:rsidRPr="0017115F" w:rsidRDefault="00762860"/>
    <w:sectPr w:rsidR="00762860" w:rsidRPr="0017115F" w:rsidSect="007628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15F"/>
    <w:rsid w:val="00040935"/>
    <w:rsid w:val="0017115F"/>
    <w:rsid w:val="00612A3B"/>
    <w:rsid w:val="006B205A"/>
    <w:rsid w:val="00762860"/>
    <w:rsid w:val="008A340F"/>
    <w:rsid w:val="008C4B77"/>
    <w:rsid w:val="008C4C79"/>
    <w:rsid w:val="00945177"/>
    <w:rsid w:val="009F540F"/>
    <w:rsid w:val="00E7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7115F"/>
    <w:rPr>
      <w:b/>
      <w:bCs/>
    </w:rPr>
  </w:style>
  <w:style w:type="character" w:styleId="nfasis">
    <w:name w:val="Emphasis"/>
    <w:basedOn w:val="Fuentedeprrafopredeter"/>
    <w:uiPriority w:val="20"/>
    <w:qFormat/>
    <w:rsid w:val="0017115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71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abraclave.fahce.unlp.edu.ar/numeros/vol1no2/v1n2a3" TargetMode="External"/><Relationship Id="rId5" Type="http://schemas.openxmlformats.org/officeDocument/2006/relationships/hyperlink" Target="http://www.argenmex.fahce.unlp.edu.ar/" TargetMode="External"/><Relationship Id="rId4" Type="http://schemas.openxmlformats.org/officeDocument/2006/relationships/hyperlink" Target="http://sedici.unlp.edu.ar/bitstream/handle/10915/34868/Documento_completo.pdf?sequence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anacoreta</dc:creator>
  <cp:lastModifiedBy>anacoreta</cp:lastModifiedBy>
  <cp:revision>6</cp:revision>
  <dcterms:created xsi:type="dcterms:W3CDTF">2016-10-11T11:49:00Z</dcterms:created>
  <dcterms:modified xsi:type="dcterms:W3CDTF">2016-10-12T11:28:00Z</dcterms:modified>
</cp:coreProperties>
</file>